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84" w:rsidRPr="001611BC" w:rsidRDefault="001611BC" w:rsidP="001611BC">
      <w:pPr>
        <w:jc w:val="center"/>
        <w:rPr>
          <w:rFonts w:hint="eastAsia"/>
          <w:b/>
          <w:sz w:val="32"/>
          <w:szCs w:val="32"/>
        </w:rPr>
      </w:pPr>
      <w:r w:rsidRPr="001611BC">
        <w:rPr>
          <w:rFonts w:hint="eastAsia"/>
          <w:b/>
          <w:sz w:val="32"/>
          <w:szCs w:val="32"/>
        </w:rPr>
        <w:t>图书馆职工大会顺利召开</w:t>
      </w:r>
    </w:p>
    <w:p w:rsidR="001611BC" w:rsidRPr="001611BC" w:rsidRDefault="001611BC" w:rsidP="001611BC">
      <w:pPr>
        <w:jc w:val="center"/>
        <w:rPr>
          <w:rFonts w:asciiTheme="minorEastAsia" w:hAnsiTheme="minorEastAsia" w:hint="eastAsia"/>
          <w:sz w:val="28"/>
          <w:szCs w:val="28"/>
        </w:rPr>
      </w:pPr>
      <w:r w:rsidRPr="001611BC">
        <w:rPr>
          <w:rFonts w:asciiTheme="minorEastAsia" w:hAnsiTheme="minorEastAsia" w:hint="eastAsia"/>
          <w:sz w:val="28"/>
          <w:szCs w:val="28"/>
        </w:rPr>
        <w:t>李琳琳</w:t>
      </w:r>
    </w:p>
    <w:p w:rsidR="001611BC" w:rsidRPr="001611BC" w:rsidRDefault="001611BC" w:rsidP="001611BC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1611BC">
        <w:rPr>
          <w:rFonts w:asciiTheme="minorEastAsia" w:hAnsiTheme="minorEastAsia" w:hint="eastAsia"/>
          <w:sz w:val="28"/>
          <w:szCs w:val="28"/>
        </w:rPr>
        <w:t>五月九日下午两点，图书馆职工大会在一楼期刊室顺利召开，全体职工参加会议。馆长张炳军作图书馆工作报告，回顾2017年主要工作并对2018年工作提出“以文明部室创建为切入点，以提高效率提升质量为目标，以贯彻落实十九大精神为主线”的任务规划；刘永武馆长反馈了职工大会提案处理报告，同时公布了图书馆文明部室创建方案；会议听取了2017年度图书馆工会会费收支情况报告。</w:t>
      </w:r>
    </w:p>
    <w:p w:rsidR="001611BC" w:rsidRPr="001611BC" w:rsidRDefault="001611B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1611BC">
        <w:rPr>
          <w:rFonts w:asciiTheme="minorEastAsia" w:hAnsiTheme="minorEastAsia" w:hint="eastAsia"/>
          <w:sz w:val="28"/>
          <w:szCs w:val="28"/>
        </w:rPr>
        <w:t>党总支书记张炳军作了以“同心同德谋发展，凝心聚力抓落实，在新时代努力开创图书馆事业的新局面”为主题的会议讲话，对全体职工提出了三点希望：用习近平新时代中国特色社会主义思想武装头脑，推动图书馆各项工作的落实；加强作风建设，营造风清气正的政治生态，为干事创业者创造和谐有序的环境；发扬主人翁精神、履职尽责，为师生提供优质服务。</w:t>
      </w:r>
    </w:p>
    <w:sectPr w:rsidR="001611BC" w:rsidRPr="001611BC" w:rsidSect="0038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11BC"/>
    <w:rsid w:val="001611BC"/>
    <w:rsid w:val="00381184"/>
    <w:rsid w:val="003E1B25"/>
    <w:rsid w:val="006E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2018-09-11T02:45:00Z</dcterms:created>
  <dcterms:modified xsi:type="dcterms:W3CDTF">2018-09-11T02:47:00Z</dcterms:modified>
</cp:coreProperties>
</file>